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C3" w:rsidRDefault="00ED6BC3" w:rsidP="00ED6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§43-44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>Деятельность образовательных учреждений Казахстана в XIX - начале XX века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Директор народных училищ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Акмолинской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области, вел работу по разъяснению истинного назначения новых казахско-русских школ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И. Ульянов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Алекторов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Гаспринский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К. Ушинский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Количество светских школ в Казахском крае увеличилось: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После введения административных реформ 1860-х гг. и усиления темпов крестьянского переселения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После открытия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После восстания Кенесары </w:t>
      </w:r>
      <w:proofErr w:type="spellStart"/>
      <w:r>
        <w:rPr>
          <w:rFonts w:ascii="Times New Roman CYR" w:hAnsi="Times New Roman CYR"/>
          <w:sz w:val="28"/>
          <w:szCs w:val="28"/>
        </w:rPr>
        <w:t>Касымова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1837-1847 гг.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После открытия И.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Алтынсарином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казахских школ в Тургае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После Крымской войны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Общественно-политическое и культурно-просветительское движение </w:t>
      </w:r>
      <w:proofErr w:type="spellStart"/>
      <w:r>
        <w:rPr>
          <w:rFonts w:ascii="Times New Roman CYR" w:hAnsi="Times New Roman CYR"/>
          <w:sz w:val="28"/>
          <w:szCs w:val="28"/>
        </w:rPr>
        <w:t>тюркоязычных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мусульманских народов в Российской империи (конец XIX - начало XX в.). В целях социально-культурного развития они предлагали ряд реформ в области образования, литературы, печати, религии, искусства.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lang w:val="en-US"/>
        </w:rPr>
      </w:pPr>
      <w:r w:rsidRPr="00ED6BC3">
        <w:rPr>
          <w:rFonts w:ascii="Times New Roman CYR" w:hAnsi="Times New Roman CYR"/>
          <w:b/>
        </w:rPr>
        <w:lastRenderedPageBreak/>
        <w:t xml:space="preserve">ЖДИДМЗДАИ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  <w:r>
        <w:rPr>
          <w:rFonts w:ascii="Times New Roman CYR" w:hAnsi="Times New Roman CYR"/>
        </w:rPr>
        <w:lastRenderedPageBreak/>
        <w:t>___________________________________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1883 году начала работать первая учительская школа для казахов в городе: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Орске</w:t>
      </w:r>
      <w:proofErr w:type="gram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Уфе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Троицке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 1870 года п</w:t>
      </w:r>
      <w:r>
        <w:rPr>
          <w:rFonts w:ascii="Times New Roman CYR" w:hAnsi="Times New Roman CYR"/>
          <w:sz w:val="28"/>
          <w:szCs w:val="28"/>
        </w:rPr>
        <w:t>о инициативе царского правительства в медресе в обязательном порядке преподавались основы: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русского языка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математики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философии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физики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биологии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Сибирский кадетский корпус был образован в 1813 году в городе: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Акмолинске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Тургае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Туркестане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Известные медресе в </w:t>
      </w:r>
      <w:r>
        <w:rPr>
          <w:rFonts w:cs="Times New Roman"/>
          <w:sz w:val="28"/>
          <w:szCs w:val="28"/>
          <w:lang w:val="en-US"/>
        </w:rPr>
        <w:t>XIX</w:t>
      </w:r>
      <w:r w:rsidRPr="00ED6BC3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 xml:space="preserve">веке, где обучались казахские дети, закончившие </w:t>
      </w:r>
      <w:proofErr w:type="spellStart"/>
      <w:r>
        <w:rPr>
          <w:rFonts w:ascii="Times New Roman CYR" w:hAnsi="Times New Roman CYR"/>
          <w:sz w:val="28"/>
          <w:szCs w:val="28"/>
        </w:rPr>
        <w:t>мектебы</w:t>
      </w:r>
      <w:proofErr w:type="spellEnd"/>
      <w:r>
        <w:rPr>
          <w:rFonts w:ascii="Times New Roman CYR" w:hAnsi="Times New Roman CYR"/>
          <w:sz w:val="28"/>
          <w:szCs w:val="28"/>
        </w:rPr>
        <w:t>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3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1.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Хусайния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2.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Галия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3. </w:t>
      </w:r>
      <w:r>
        <w:rPr>
          <w:rFonts w:ascii="Times New Roman CYR" w:hAnsi="Times New Roman CYR"/>
          <w:sz w:val="28"/>
          <w:szCs w:val="28"/>
        </w:rPr>
        <w:t>"</w:t>
      </w:r>
      <w:proofErr w:type="spellStart"/>
      <w:r>
        <w:rPr>
          <w:rFonts w:ascii="Times New Roman CYR" w:hAnsi="Times New Roman CYR"/>
          <w:sz w:val="28"/>
          <w:szCs w:val="28"/>
        </w:rPr>
        <w:t>Расулия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>Уфа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Оренбург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Троицк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1789 году здесь открылась Азиатская школа: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Ханская ставка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Тургай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Оренбург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Уральск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Омск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#9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Почти до середины XIX века обучение казахских детей осуществлялось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несколько из 8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училищах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гимназиях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лицеях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кадетских </w:t>
      </w:r>
      <w:proofErr w:type="gramStart"/>
      <w:r>
        <w:rPr>
          <w:rFonts w:ascii="Times New Roman CYR" w:hAnsi="Times New Roman CYR"/>
          <w:sz w:val="28"/>
          <w:szCs w:val="28"/>
        </w:rPr>
        <w:t>корпусах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медресе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proofErr w:type="spellStart"/>
      <w:r>
        <w:rPr>
          <w:rFonts w:ascii="Times New Roman CYR" w:hAnsi="Times New Roman CYR"/>
          <w:sz w:val="28"/>
          <w:szCs w:val="28"/>
        </w:rPr>
        <w:t>мектебах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G)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/>
          <w:sz w:val="28"/>
          <w:szCs w:val="28"/>
        </w:rPr>
        <w:t>школах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 xml:space="preserve">переводческих </w:t>
      </w:r>
      <w:proofErr w:type="gramStart"/>
      <w:r>
        <w:rPr>
          <w:rFonts w:ascii="Times New Roman CYR" w:hAnsi="Times New Roman CYR"/>
          <w:sz w:val="28"/>
          <w:szCs w:val="28"/>
        </w:rPr>
        <w:t>школах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Соотнесите представителей казахской интеллигенции и ВУЗы, которые они закончили: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Укажите соответствие для всех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1. </w:t>
      </w:r>
      <w:r>
        <w:rPr>
          <w:rFonts w:ascii="Times New Roman CYR" w:hAnsi="Times New Roman CYR"/>
          <w:sz w:val="28"/>
          <w:szCs w:val="28"/>
        </w:rPr>
        <w:t>А. Сеитов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2.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Шокайи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 и А. </w:t>
      </w:r>
      <w:proofErr w:type="spellStart"/>
      <w:r>
        <w:rPr>
          <w:rFonts w:ascii="Times New Roman CYR" w:hAnsi="Times New Roman CYR"/>
          <w:sz w:val="28"/>
          <w:szCs w:val="28"/>
        </w:rPr>
        <w:t>Турлыбаев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3.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4. </w:t>
      </w:r>
      <w:r>
        <w:rPr>
          <w:rFonts w:ascii="Times New Roman CYR" w:hAnsi="Times New Roman CYR"/>
          <w:sz w:val="28"/>
          <w:szCs w:val="28"/>
        </w:rPr>
        <w:t xml:space="preserve">Ж. </w:t>
      </w:r>
      <w:proofErr w:type="spellStart"/>
      <w:r>
        <w:rPr>
          <w:rFonts w:ascii="Times New Roman CYR" w:hAnsi="Times New Roman CYR"/>
          <w:sz w:val="28"/>
          <w:szCs w:val="28"/>
        </w:rPr>
        <w:t>Досмухамедов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5. </w:t>
      </w:r>
      <w:r>
        <w:rPr>
          <w:rFonts w:ascii="Times New Roman CYR" w:hAnsi="Times New Roman CYR"/>
          <w:sz w:val="28"/>
          <w:szCs w:val="28"/>
        </w:rPr>
        <w:t xml:space="preserve">С. </w:t>
      </w:r>
      <w:proofErr w:type="spellStart"/>
      <w:r>
        <w:rPr>
          <w:rFonts w:ascii="Times New Roman CYR" w:hAnsi="Times New Roman CYR"/>
          <w:sz w:val="28"/>
          <w:szCs w:val="28"/>
        </w:rPr>
        <w:t>Асфендиаров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lastRenderedPageBreak/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Юридический факультет Санкт-Петербургского университета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Санкт-Петербургский лесотехнический институт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Санкт-Петербургская военная медицинская академия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Медицинский факультет Томского университета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Юридический факультет Тартуского университета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#11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Одним из основателей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новометодного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обучения был известный тюркский просветитель, общественный деятель: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К. Ушинский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Гаспринский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Г. Тукай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Алтынсарин</w:t>
      </w:r>
      <w:proofErr w:type="spell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А. Макаренко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#12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>
        <w:rPr>
          <w:rFonts w:ascii="Times New Roman CYR" w:hAnsi="Times New Roman CYR"/>
          <w:sz w:val="28"/>
          <w:szCs w:val="28"/>
        </w:rPr>
        <w:t>Неплюевский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кадетский корпус был образован в 1825 году в городе: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Туркестане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Павлодаре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Ташкенте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#13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Г.И. (1851-191</w:t>
      </w:r>
      <w:r>
        <w:rPr>
          <w:rFonts w:ascii="Times New Roman CYR" w:hAnsi="Times New Roman CYR"/>
          <w:sz w:val="28"/>
          <w:szCs w:val="28"/>
        </w:rPr>
        <w:t xml:space="preserve">4) </w:t>
      </w:r>
      <w:r>
        <w:rPr>
          <w:rFonts w:cs="Times New Roman"/>
          <w:sz w:val="28"/>
          <w:szCs w:val="28"/>
        </w:rPr>
        <w:t xml:space="preserve">- </w:t>
      </w:r>
      <w:r>
        <w:rPr>
          <w:rFonts w:ascii="Times New Roman CYR" w:hAnsi="Times New Roman CYR"/>
          <w:sz w:val="28"/>
          <w:szCs w:val="28"/>
        </w:rPr>
        <w:t>известный тюркский просветитель и общественный деятель России. Всю свою жизнь посвятил делу защиты прав мусульман Российской империи. В своих произведениях призывал тюркские народы к единству языка, мыслей и дел.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</w:rPr>
      </w:pPr>
      <w:r w:rsidRPr="00ED6BC3">
        <w:rPr>
          <w:rFonts w:ascii="Times New Roman CYR" w:hAnsi="Times New Roman CYR"/>
          <w:b/>
        </w:rPr>
        <w:lastRenderedPageBreak/>
        <w:t xml:space="preserve">КНАГРИПСЙСИ </w:t>
      </w:r>
      <w:r w:rsidRPr="00ED6BC3">
        <w:rPr>
          <w:rFonts w:ascii="Times New Roman CYR" w:hAnsi="Times New Roman CYR"/>
          <w:b/>
        </w:rPr>
        <w:t xml:space="preserve"> 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lastRenderedPageBreak/>
        <w:t>_____________________________________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  <w:sectPr w:rsidR="00ED6BC3" w:rsidSect="00ED6BC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  <w:docGrid w:linePitch="326"/>
        </w:sect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#14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начале второго десятилетия XX века под влиянием новаций в Степи стали появляться так называемые: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классические гимназии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новометодные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школы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богословские школы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реальные училища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ремесленные училища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#15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Первый </w:t>
      </w:r>
      <w:proofErr w:type="spellStart"/>
      <w:r>
        <w:rPr>
          <w:rFonts w:ascii="Times New Roman CYR" w:hAnsi="Times New Roman CYR"/>
          <w:sz w:val="28"/>
          <w:szCs w:val="28"/>
        </w:rPr>
        <w:t>новометодный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мектеб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в Казахстане был открыт в  1900 году </w:t>
      </w:r>
      <w:proofErr w:type="gramStart"/>
      <w:r>
        <w:rPr>
          <w:rFonts w:ascii="Times New Roman CYR" w:hAnsi="Times New Roman CYR"/>
          <w:sz w:val="28"/>
          <w:szCs w:val="28"/>
        </w:rPr>
        <w:t>в</w:t>
      </w:r>
      <w:proofErr w:type="gramEnd"/>
      <w:r>
        <w:rPr>
          <w:rFonts w:ascii="Times New Roman CYR" w:hAnsi="Times New Roman CYR"/>
          <w:sz w:val="28"/>
          <w:szCs w:val="28"/>
        </w:rPr>
        <w:t>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gramStart"/>
      <w:r>
        <w:rPr>
          <w:rFonts w:ascii="Times New Roman CYR" w:hAnsi="Times New Roman CYR"/>
          <w:sz w:val="28"/>
          <w:szCs w:val="28"/>
        </w:rPr>
        <w:t>Туркестане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proofErr w:type="gramStart"/>
      <w:r>
        <w:rPr>
          <w:rFonts w:ascii="Times New Roman CYR" w:hAnsi="Times New Roman CYR"/>
          <w:sz w:val="28"/>
          <w:szCs w:val="28"/>
        </w:rPr>
        <w:t>Омске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gramStart"/>
      <w:r>
        <w:rPr>
          <w:rFonts w:ascii="Times New Roman CYR" w:hAnsi="Times New Roman CYR"/>
          <w:sz w:val="28"/>
          <w:szCs w:val="28"/>
        </w:rPr>
        <w:t>Петропавловске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proofErr w:type="gramStart"/>
      <w:r>
        <w:rPr>
          <w:rFonts w:ascii="Times New Roman CYR" w:hAnsi="Times New Roman CYR"/>
          <w:sz w:val="28"/>
          <w:szCs w:val="28"/>
        </w:rPr>
        <w:t>Оренбурге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proofErr w:type="gramStart"/>
      <w:r>
        <w:rPr>
          <w:rFonts w:ascii="Times New Roman CYR" w:hAnsi="Times New Roman CYR"/>
          <w:sz w:val="28"/>
          <w:szCs w:val="28"/>
        </w:rPr>
        <w:t>Ташкенте</w:t>
      </w:r>
      <w:proofErr w:type="gramEnd"/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1) B;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A;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"ДЖАДИДИЗМ".</w:t>
      </w:r>
    </w:p>
    <w:p w:rsidR="00ED6BC3" w:rsidRP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 w:rsidRPr="00ED6BC3">
        <w:rPr>
          <w:rFonts w:ascii="Times New Roman CYR" w:hAnsi="Times New Roman CYR"/>
        </w:rPr>
        <w:t xml:space="preserve">4) </w:t>
      </w:r>
      <w:r w:rsidRPr="00872710">
        <w:rPr>
          <w:rFonts w:ascii="Times New Roman CYR" w:hAnsi="Times New Roman CYR"/>
          <w:lang w:val="en-US"/>
        </w:rPr>
        <w:t>A</w:t>
      </w:r>
      <w:r w:rsidRPr="00ED6BC3">
        <w:rPr>
          <w:rFonts w:ascii="Times New Roman CYR" w:hAnsi="Times New Roman CYR"/>
        </w:rPr>
        <w:t>;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>5) A;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>6) B;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 xml:space="preserve">7) B; A; C; 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>8) E;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 xml:space="preserve">9) E; </w:t>
      </w:r>
      <w:r>
        <w:rPr>
          <w:rFonts w:ascii="Times New Roman CYR" w:hAnsi="Times New Roman CYR"/>
          <w:lang w:val="en-US"/>
        </w:rPr>
        <w:t>F</w:t>
      </w:r>
      <w:r w:rsidRPr="00872710">
        <w:rPr>
          <w:rFonts w:ascii="Times New Roman CYR" w:hAnsi="Times New Roman CYR"/>
          <w:lang w:val="en-US"/>
        </w:rPr>
        <w:t xml:space="preserve">; 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 xml:space="preserve">10) D; A; B; E; C; 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>11) B;</w:t>
      </w:r>
    </w:p>
    <w:p w:rsidR="00ED6BC3" w:rsidRPr="00872710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  <w:r w:rsidRPr="00872710">
        <w:rPr>
          <w:rFonts w:ascii="Times New Roman CYR" w:hAnsi="Times New Roman CYR"/>
          <w:lang w:val="en-US"/>
        </w:rPr>
        <w:t>12) A;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13) "ГАСПРИНСКИЙ".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14) B;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15) A;</w:t>
      </w: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ED6BC3" w:rsidRDefault="00ED6BC3" w:rsidP="00ED6BC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sectPr w:rsidR="00ED6BC3" w:rsidSect="00ED6BC3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2B" w:rsidRDefault="00AE002B" w:rsidP="00ED6BC3">
      <w:pPr>
        <w:spacing w:after="0" w:line="240" w:lineRule="auto"/>
      </w:pPr>
      <w:r>
        <w:separator/>
      </w:r>
    </w:p>
  </w:endnote>
  <w:endnote w:type="continuationSeparator" w:id="0">
    <w:p w:rsidR="00AE002B" w:rsidRDefault="00AE002B" w:rsidP="00E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C3" w:rsidRPr="00ED6BC3" w:rsidRDefault="00ED6BC3" w:rsidP="00ED6BC3">
    <w:pPr>
      <w:pStyle w:val="a5"/>
      <w:jc w:val="right"/>
      <w:rPr>
        <w:b/>
        <w:sz w:val="20"/>
        <w:szCs w:val="20"/>
      </w:rPr>
    </w:pPr>
    <w:r w:rsidRPr="00ED6BC3">
      <w:rPr>
        <w:b/>
        <w:sz w:val="20"/>
        <w:szCs w:val="20"/>
      </w:rPr>
      <w:t xml:space="preserve">Автор: </w:t>
    </w:r>
    <w:proofErr w:type="spellStart"/>
    <w:r w:rsidRPr="00ED6BC3">
      <w:rPr>
        <w:b/>
        <w:sz w:val="20"/>
        <w:szCs w:val="20"/>
      </w:rPr>
      <w:t>Ташимов</w:t>
    </w:r>
    <w:proofErr w:type="spellEnd"/>
    <w:r w:rsidRPr="00ED6BC3">
      <w:rPr>
        <w:b/>
        <w:sz w:val="20"/>
        <w:szCs w:val="20"/>
      </w:rPr>
      <w:t xml:space="preserve"> Т.М.</w:t>
    </w:r>
  </w:p>
  <w:p w:rsidR="00ED6BC3" w:rsidRDefault="00ED6B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2B" w:rsidRDefault="00AE002B" w:rsidP="00ED6BC3">
      <w:pPr>
        <w:spacing w:after="0" w:line="240" w:lineRule="auto"/>
      </w:pPr>
      <w:r>
        <w:separator/>
      </w:r>
    </w:p>
  </w:footnote>
  <w:footnote w:type="continuationSeparator" w:id="0">
    <w:p w:rsidR="00AE002B" w:rsidRDefault="00AE002B" w:rsidP="00ED6B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AF"/>
    <w:rsid w:val="000553AF"/>
    <w:rsid w:val="005F324C"/>
    <w:rsid w:val="00AE002B"/>
    <w:rsid w:val="00E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BC3"/>
  </w:style>
  <w:style w:type="paragraph" w:styleId="a5">
    <w:name w:val="footer"/>
    <w:basedOn w:val="a"/>
    <w:link w:val="a6"/>
    <w:uiPriority w:val="99"/>
    <w:unhideWhenUsed/>
    <w:rsid w:val="00E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BC3"/>
  </w:style>
  <w:style w:type="paragraph" w:styleId="a7">
    <w:name w:val="Balloon Text"/>
    <w:basedOn w:val="a"/>
    <w:link w:val="a8"/>
    <w:uiPriority w:val="99"/>
    <w:semiHidden/>
    <w:unhideWhenUsed/>
    <w:rsid w:val="00ED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BC3"/>
  </w:style>
  <w:style w:type="paragraph" w:styleId="a5">
    <w:name w:val="footer"/>
    <w:basedOn w:val="a"/>
    <w:link w:val="a6"/>
    <w:uiPriority w:val="99"/>
    <w:unhideWhenUsed/>
    <w:rsid w:val="00ED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6BC3"/>
  </w:style>
  <w:style w:type="paragraph" w:styleId="a7">
    <w:name w:val="Balloon Text"/>
    <w:basedOn w:val="a"/>
    <w:link w:val="a8"/>
    <w:uiPriority w:val="99"/>
    <w:semiHidden/>
    <w:unhideWhenUsed/>
    <w:rsid w:val="00ED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615</Words>
  <Characters>3510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2021-05-06T09:53:00Z</dcterms:created>
  <dcterms:modified xsi:type="dcterms:W3CDTF">2021-05-06T10:09:00Z</dcterms:modified>
</cp:coreProperties>
</file>