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A39" w:rsidRDefault="008C6A39" w:rsidP="008C6A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1.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Внутреннее и внешнее политическое положение Казахского ханства в начале XVIII в.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Свод законов "Жеты Жаргы" был принят в местности: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Аныракай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Ордабасы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Каратау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Улытау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Культобе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Новым пр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вителем джунгар в 1697-1727 гг. стал полководец: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Селенге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Амурсана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Цэван-Рабдан 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Галдан Цэрен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Бахадур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начале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 w:rsidRPr="008C6A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в. усилилась внешняя угроза. 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4 вариантов ответа: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8C6A39" w:rsidSect="008C6A39">
          <w:footerReference w:type="default" r:id="rId6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6A39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 севера 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6A39">
        <w:rPr>
          <w:rFonts w:ascii="Times New Roman CYR" w:hAnsi="Times New Roman CYR" w:cs="Times New Roman CYR"/>
          <w:color w:val="000000"/>
          <w:sz w:val="24"/>
          <w:szCs w:val="24"/>
        </w:rPr>
        <w:t>2)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 востока 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6A39">
        <w:rPr>
          <w:rFonts w:ascii="Times New Roman CYR" w:hAnsi="Times New Roman CYR" w:cs="Times New Roman CYR"/>
          <w:color w:val="000000"/>
          <w:sz w:val="24"/>
          <w:szCs w:val="24"/>
        </w:rPr>
        <w:t>3)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юго-запада 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8C6A39">
        <w:rPr>
          <w:rFonts w:ascii="Times New Roman CYR" w:hAnsi="Times New Roman CYR" w:cs="Times New Roman CYR"/>
          <w:color w:val="000000"/>
          <w:sz w:val="24"/>
          <w:szCs w:val="24"/>
        </w:rPr>
        <w:t>4)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 юга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волжские калмыки, поддерживаемые казачеством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сибирские казаки и башкиры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Среднеазиатские ханства (Бухарское, Хивинское)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джунгары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8C6A39" w:rsidSect="008C6A39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Джунгар особенно привлекали: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истинность или ложность вариантов ответа:</w:t>
      </w:r>
    </w:p>
    <w:p w:rsidR="008C6A39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="008C6A39" w:rsidRPr="00C17A2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8C6A3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8C6A39">
        <w:rPr>
          <w:rFonts w:ascii="Times New Roman CYR" w:hAnsi="Times New Roman CYR" w:cs="Times New Roman CYR"/>
          <w:color w:val="000000"/>
          <w:sz w:val="28"/>
          <w:szCs w:val="28"/>
        </w:rPr>
        <w:t>месторождения полезных ископаемых в Центральном Казахстане</w:t>
      </w:r>
    </w:p>
    <w:p w:rsidR="008C6A39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C17A2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8C6A3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8C6A39">
        <w:rPr>
          <w:rFonts w:ascii="Times New Roman CYR" w:hAnsi="Times New Roman CYR" w:cs="Times New Roman CYR"/>
          <w:color w:val="000000"/>
          <w:sz w:val="28"/>
          <w:szCs w:val="28"/>
        </w:rPr>
        <w:t>караванные пути, связывающие Россию со странами Востока</w:t>
      </w:r>
    </w:p>
    <w:p w:rsidR="008C6A39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C17A2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8C6A3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8C6A39">
        <w:rPr>
          <w:rFonts w:ascii="Times New Roman CYR" w:hAnsi="Times New Roman CYR" w:cs="Times New Roman CYR"/>
          <w:color w:val="000000"/>
          <w:sz w:val="28"/>
          <w:szCs w:val="28"/>
        </w:rPr>
        <w:t>пастбища казахов в Южном Казахстане и Жетысу</w:t>
      </w:r>
    </w:p>
    <w:p w:rsidR="008C6A39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C17A2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8C6A3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8C6A39">
        <w:rPr>
          <w:rFonts w:ascii="Times New Roman CYR" w:hAnsi="Times New Roman CYR" w:cs="Times New Roman CYR"/>
          <w:color w:val="000000"/>
          <w:sz w:val="28"/>
          <w:szCs w:val="28"/>
        </w:rPr>
        <w:t xml:space="preserve">центры торговли и ремесленничества юга Казахстана </w:t>
      </w:r>
    </w:p>
    <w:p w:rsidR="008C6A39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E)</w:t>
      </w:r>
      <w:r w:rsidR="008C6A3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8C6A39">
        <w:rPr>
          <w:rFonts w:ascii="Times New Roman CYR" w:hAnsi="Times New Roman CYR" w:cs="Times New Roman CYR"/>
          <w:color w:val="000000"/>
          <w:sz w:val="28"/>
          <w:szCs w:val="28"/>
        </w:rPr>
        <w:t>соляные копи Приаралья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</w:pP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</w:pPr>
    </w:p>
    <w:p w:rsidR="008C6A39" w:rsidRP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</w:pP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#5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Титул джунгарского правителя:</w:t>
      </w:r>
    </w:p>
    <w:p w:rsidR="008C6A39" w:rsidRPr="00C17A23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iCs/>
          <w:color w:val="000000"/>
          <w:sz w:val="20"/>
          <w:szCs w:val="20"/>
        </w:rPr>
      </w:pPr>
      <w:r w:rsidRPr="00C17A23">
        <w:rPr>
          <w:rFonts w:ascii="Times New Roman CYR" w:hAnsi="Times New Roman CYR" w:cs="Times New Roman CYR"/>
          <w:b/>
          <w:i/>
          <w:iCs/>
          <w:color w:val="000000"/>
          <w:sz w:val="20"/>
          <w:szCs w:val="20"/>
        </w:rPr>
        <w:t>Составьте слово из букв:</w:t>
      </w:r>
    </w:p>
    <w:p w:rsidR="008C6A39" w:rsidRPr="00C17A23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C17A23">
        <w:rPr>
          <w:rFonts w:ascii="Times New Roman CYR" w:hAnsi="Times New Roman CYR" w:cs="Times New Roman CYR"/>
          <w:b/>
          <w:color w:val="000000"/>
          <w:sz w:val="24"/>
          <w:szCs w:val="24"/>
        </w:rPr>
        <w:t>ХИТДЙНАУЖ -&gt; __________________________________________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Желая превратить Казахское ханство в сильное государство, Тауке хан опирался на: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тарханов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биев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батыров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ханов жузов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султанов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Главным врагом, угрожавшим независимости Казахского ханства в начале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 w:rsidRPr="008C6A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века, была: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Бухара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Англия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Джунгария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Россия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Китай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Тауке хан направил все свои усилия на: 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истинность или ложность вариантов ответа:</w:t>
      </w:r>
    </w:p>
    <w:p w:rsidR="008C6A39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C17A2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8C6A3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8C6A39">
        <w:rPr>
          <w:rFonts w:ascii="Times New Roman CYR" w:hAnsi="Times New Roman CYR" w:cs="Times New Roman CYR"/>
          <w:color w:val="000000"/>
          <w:sz w:val="28"/>
          <w:szCs w:val="28"/>
        </w:rPr>
        <w:t>прекращение межродовых распрей и укрепление союза отдельных родов</w:t>
      </w:r>
    </w:p>
    <w:p w:rsidR="008C6A39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C17A2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8C6A3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8C6A39">
        <w:rPr>
          <w:rFonts w:ascii="Times New Roman CYR" w:hAnsi="Times New Roman CYR" w:cs="Times New Roman CYR"/>
          <w:color w:val="000000"/>
          <w:sz w:val="28"/>
          <w:szCs w:val="28"/>
        </w:rPr>
        <w:t>организацию отпора врагу (джунгарам)</w:t>
      </w:r>
    </w:p>
    <w:p w:rsidR="008C6A39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C17A2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8C6A3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8C6A39">
        <w:rPr>
          <w:rFonts w:ascii="Times New Roman CYR" w:hAnsi="Times New Roman CYR" w:cs="Times New Roman CYR"/>
          <w:color w:val="000000"/>
          <w:sz w:val="28"/>
          <w:szCs w:val="28"/>
        </w:rPr>
        <w:t>узурпацию своей власти</w:t>
      </w:r>
    </w:p>
    <w:p w:rsidR="008C6A39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C17A2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8C6A3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8C6A39">
        <w:rPr>
          <w:rFonts w:ascii="Times New Roman CYR" w:hAnsi="Times New Roman CYR" w:cs="Times New Roman CYR"/>
          <w:color w:val="000000"/>
          <w:sz w:val="28"/>
          <w:szCs w:val="28"/>
        </w:rPr>
        <w:t>усиление военной мощи своего ханства</w:t>
      </w:r>
    </w:p>
    <w:p w:rsidR="008C6A39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C17A2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8C6A3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8C6A39">
        <w:rPr>
          <w:rFonts w:ascii="Times New Roman CYR" w:hAnsi="Times New Roman CYR" w:cs="Times New Roman CYR"/>
          <w:color w:val="000000"/>
          <w:sz w:val="28"/>
          <w:szCs w:val="28"/>
        </w:rPr>
        <w:t>объединение народа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80-х годах XVII в. джунгарские завоеватели захватили казахские пастбища: 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долине реки Или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горах Улытау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нижнем течении Сырдарьи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междуречье Сырдарьи и Амударьи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бассейнах рек Чу и Талас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#10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17A23">
        <w:rPr>
          <w:rFonts w:ascii="Times New Roman CYR" w:hAnsi="Times New Roman CYR" w:cs="Times New Roman CYR"/>
          <w:b/>
          <w:color w:val="000000"/>
          <w:sz w:val="28"/>
          <w:szCs w:val="28"/>
        </w:rPr>
        <w:t>Прочитайте отрывок и определите казахского хана, при котором была такая внутриполитическая ситуация: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"Укрепилось единство народа, значительно уменьшились распри между родами и племенами, все внутренние разногласия решались на совете трех жузов, который регулярно проходил на Культобе, что послужило появлению в народе выражения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“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на Культобе каждый день собрание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”.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На этих собраниях в обязательном порядке обсуждались вопросы по регулированию мест зимовок, путей кочевий, управления обществом султанами и биями, а также вопросы по защите от внешних врагов".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Есим хан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Жанибек хан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Абулхаир хан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Тауке хан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Касым хан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период правления Тауке был создан свод законов: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Светлый путь"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Адат"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Шариат"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"Жеты Жаргы"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"Древний путь"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Помимо Казахского ханства Джунгария воевала также и с: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Кокандским ханством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Цинской империей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Бухарским ханством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Российской империей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Восточным Туркестаном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народе сравнивали с временами </w:t>
      </w:r>
      <w:r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когда жаворонки откладывали яйца (вили гнезда) на спинах овец</w:t>
      </w:r>
      <w:r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период правления хана: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Абылая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Абулхаира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Жангира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Тауке 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Тауекеля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#14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начале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 w:rsidRPr="008C6A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века нормализовать положение Казахского ханства удалось хану: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Есиму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Тауке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жангиру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Касыму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Абылаю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Своей энергичностью и упорством Тауке завоевал доверие народа, за что был уважительно прозван Аз Тауке, что означает: 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Храбрый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Миролюбивый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Красивый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Сильный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Мудрый</w:t>
      </w:r>
    </w:p>
    <w:p w:rsidR="008C6A39" w:rsidRDefault="008C6A39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Pr="00C17A23" w:rsidRDefault="00C17A23" w:rsidP="00C17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Ответы:</w:t>
      </w:r>
      <w:r w:rsidRPr="00C75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17A23" w:rsidRDefault="00C17A23" w:rsidP="00C17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1.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Внутреннее и внешнее политическое положение Казахского ханства в начале XVIII в.</w:t>
      </w:r>
    </w:p>
    <w:p w:rsidR="00C17A23" w:rsidRDefault="00C17A23" w:rsidP="00C17A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E;</w:t>
      </w:r>
    </w:p>
    <w:p w:rsidR="00C17A23" w:rsidRDefault="00C17A23" w:rsidP="00C17A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C;</w:t>
      </w:r>
    </w:p>
    <w:p w:rsidR="00C17A23" w:rsidRPr="00C75A71" w:rsidRDefault="00C17A23" w:rsidP="00C17A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C17A23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B; </w:t>
      </w:r>
      <w:r w:rsidRPr="00C17A23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D; </w:t>
      </w:r>
      <w:r w:rsidRPr="00C17A23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A; </w:t>
      </w:r>
      <w:r w:rsidRPr="00C17A23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C; </w:t>
      </w:r>
    </w:p>
    <w:p w:rsidR="00C17A23" w:rsidRDefault="00C17A23" w:rsidP="00C17A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A</w:t>
      </w:r>
      <w:r w:rsidRPr="00C75A71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Нет; B</w:t>
      </w:r>
      <w:r w:rsidRPr="00C75A71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C</w:t>
      </w:r>
      <w:r w:rsidRPr="00C75A71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D</w:t>
      </w:r>
      <w:r w:rsidRPr="00C75A71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E</w:t>
      </w:r>
      <w:r w:rsidRPr="00C75A71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Нет; </w:t>
      </w:r>
    </w:p>
    <w:p w:rsidR="00C17A23" w:rsidRDefault="00C17A23" w:rsidP="00C17A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"ХУНТАЙДЖИ".</w:t>
      </w:r>
    </w:p>
    <w:p w:rsidR="00C17A23" w:rsidRDefault="00C17A23" w:rsidP="00C17A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6) B;</w:t>
      </w:r>
    </w:p>
    <w:p w:rsidR="00C17A23" w:rsidRDefault="00C17A23" w:rsidP="00C17A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7) C;</w:t>
      </w:r>
    </w:p>
    <w:p w:rsidR="00C17A23" w:rsidRDefault="00C17A23" w:rsidP="00C17A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8) A</w:t>
      </w:r>
      <w:r w:rsidRPr="00C75A71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B</w:t>
      </w:r>
      <w:r w:rsidRPr="00C75A71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C</w:t>
      </w:r>
      <w:r w:rsidRPr="00C75A71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Нет; D</w:t>
      </w:r>
      <w:r w:rsidRPr="00C75A71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E</w:t>
      </w:r>
      <w:r w:rsidRPr="00C75A71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Да; </w:t>
      </w:r>
    </w:p>
    <w:p w:rsidR="00C17A23" w:rsidRDefault="00C17A23" w:rsidP="00C17A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9) E;</w:t>
      </w:r>
    </w:p>
    <w:p w:rsidR="00C17A23" w:rsidRDefault="00C17A23" w:rsidP="00C17A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10) D;</w:t>
      </w:r>
    </w:p>
    <w:p w:rsidR="00C17A23" w:rsidRDefault="00C17A23" w:rsidP="00C17A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11) D;</w:t>
      </w:r>
    </w:p>
    <w:p w:rsidR="00C17A23" w:rsidRDefault="00C17A23" w:rsidP="00C17A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12) B;</w:t>
      </w:r>
    </w:p>
    <w:p w:rsidR="00C17A23" w:rsidRDefault="00C17A23" w:rsidP="00C17A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13) D;</w:t>
      </w:r>
    </w:p>
    <w:p w:rsidR="00C17A23" w:rsidRDefault="00C17A23" w:rsidP="00C17A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14) B;</w:t>
      </w:r>
    </w:p>
    <w:p w:rsidR="00C17A23" w:rsidRDefault="00C17A23" w:rsidP="00C17A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15) E;</w:t>
      </w: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17A23" w:rsidRPr="00C17A23" w:rsidRDefault="00C17A23" w:rsidP="008C6A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17C1F" w:rsidRDefault="00217C1F"/>
    <w:sectPr w:rsidR="00217C1F" w:rsidSect="008C6A39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C1F" w:rsidRDefault="00217C1F" w:rsidP="008C6A39">
      <w:pPr>
        <w:spacing w:after="0" w:line="240" w:lineRule="auto"/>
      </w:pPr>
      <w:r>
        <w:separator/>
      </w:r>
    </w:p>
  </w:endnote>
  <w:endnote w:type="continuationSeparator" w:id="1">
    <w:p w:rsidR="00217C1F" w:rsidRDefault="00217C1F" w:rsidP="008C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A39" w:rsidRPr="008C6A39" w:rsidRDefault="008C6A39" w:rsidP="008C6A39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8C6A39">
      <w:rPr>
        <w:rFonts w:ascii="Times New Roman CYR" w:hAnsi="Times New Roman CYR" w:cs="Times New Roman CYR"/>
        <w:b/>
        <w:color w:val="000000"/>
        <w:sz w:val="20"/>
        <w:szCs w:val="20"/>
      </w:rPr>
      <w:t>Автор: Ташимов Т.М.</w:t>
    </w:r>
  </w:p>
  <w:p w:rsidR="008C6A39" w:rsidRDefault="008C6A39">
    <w:pPr>
      <w:pStyle w:val="a5"/>
    </w:pPr>
  </w:p>
  <w:p w:rsidR="008C6A39" w:rsidRDefault="008C6A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C1F" w:rsidRDefault="00217C1F" w:rsidP="008C6A39">
      <w:pPr>
        <w:spacing w:after="0" w:line="240" w:lineRule="auto"/>
      </w:pPr>
      <w:r>
        <w:separator/>
      </w:r>
    </w:p>
  </w:footnote>
  <w:footnote w:type="continuationSeparator" w:id="1">
    <w:p w:rsidR="00217C1F" w:rsidRDefault="00217C1F" w:rsidP="008C6A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6A39"/>
    <w:rsid w:val="00217C1F"/>
    <w:rsid w:val="008C6A39"/>
    <w:rsid w:val="00C1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6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6A39"/>
  </w:style>
  <w:style w:type="paragraph" w:styleId="a5">
    <w:name w:val="footer"/>
    <w:basedOn w:val="a"/>
    <w:link w:val="a6"/>
    <w:uiPriority w:val="99"/>
    <w:unhideWhenUsed/>
    <w:rsid w:val="008C6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A39"/>
  </w:style>
  <w:style w:type="paragraph" w:styleId="a7">
    <w:name w:val="Balloon Text"/>
    <w:basedOn w:val="a"/>
    <w:link w:val="a8"/>
    <w:uiPriority w:val="99"/>
    <w:semiHidden/>
    <w:unhideWhenUsed/>
    <w:rsid w:val="008C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A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C6A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2021-07-11T06:57:00Z</dcterms:created>
  <dcterms:modified xsi:type="dcterms:W3CDTF">2021-07-11T07:18:00Z</dcterms:modified>
</cp:coreProperties>
</file>